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33458" w:rsidRDefault="00633458" w:rsidP="00633458">
      <w:pPr>
        <w:shd w:val="clear" w:color="auto" w:fill="FFFFFF"/>
        <w:spacing w:beforeLines="1" w:afterLines="1"/>
        <w:outlineLvl w:val="2"/>
        <w:rPr>
          <w:rFonts w:ascii="Helvetica Neue" w:hAnsi="Helvetica Neue"/>
          <w:b/>
          <w:bCs/>
          <w:color w:val="666666"/>
          <w:sz w:val="27"/>
          <w:szCs w:val="20"/>
        </w:rPr>
      </w:pPr>
    </w:p>
    <w:p w:rsidR="00633458" w:rsidRDefault="00633458" w:rsidP="00633458">
      <w:pPr>
        <w:shd w:val="clear" w:color="auto" w:fill="FFFFFF"/>
        <w:spacing w:beforeLines="1" w:afterLines="1"/>
        <w:outlineLvl w:val="2"/>
        <w:rPr>
          <w:rFonts w:ascii="Helvetica Neue" w:hAnsi="Helvetica Neue"/>
          <w:b/>
          <w:bCs/>
          <w:color w:val="666666"/>
          <w:sz w:val="27"/>
          <w:szCs w:val="20"/>
        </w:rPr>
      </w:pPr>
    </w:p>
    <w:p w:rsidR="00633458" w:rsidRDefault="00633458" w:rsidP="00633458">
      <w:pPr>
        <w:shd w:val="clear" w:color="auto" w:fill="FFFFFF"/>
        <w:spacing w:beforeLines="1" w:afterLines="1"/>
        <w:outlineLvl w:val="2"/>
        <w:rPr>
          <w:rFonts w:ascii="Helvetica Neue" w:hAnsi="Helvetica Neue"/>
          <w:b/>
          <w:bCs/>
          <w:color w:val="666666"/>
          <w:sz w:val="27"/>
          <w:szCs w:val="20"/>
        </w:rPr>
      </w:pPr>
      <w:r>
        <w:rPr>
          <w:rFonts w:ascii="Helvetica Neue" w:hAnsi="Helvetica Neue"/>
          <w:b/>
          <w:bCs/>
          <w:color w:val="666666"/>
          <w:sz w:val="27"/>
          <w:szCs w:val="20"/>
        </w:rPr>
        <w:t>Ontario Action Plan for Businesses during Covid19:</w:t>
      </w:r>
    </w:p>
    <w:p w:rsidR="00633458" w:rsidRDefault="00633458" w:rsidP="00633458">
      <w:pPr>
        <w:shd w:val="clear" w:color="auto" w:fill="FFFFFF"/>
        <w:spacing w:beforeLines="1" w:afterLines="1"/>
        <w:outlineLvl w:val="2"/>
        <w:rPr>
          <w:rFonts w:ascii="Helvetica Neue" w:hAnsi="Helvetica Neue"/>
          <w:b/>
          <w:bCs/>
          <w:color w:val="666666"/>
          <w:sz w:val="27"/>
          <w:szCs w:val="20"/>
        </w:rPr>
      </w:pPr>
    </w:p>
    <w:p w:rsidR="00633458" w:rsidRPr="00633458" w:rsidRDefault="00633458" w:rsidP="00633458">
      <w:pPr>
        <w:shd w:val="clear" w:color="auto" w:fill="FFFFFF"/>
        <w:spacing w:beforeLines="1" w:afterLines="1"/>
        <w:outlineLvl w:val="2"/>
        <w:rPr>
          <w:rFonts w:ascii="Helvetica Neue" w:hAnsi="Helvetica Neue"/>
          <w:b/>
          <w:bCs/>
          <w:color w:val="666666"/>
          <w:sz w:val="27"/>
          <w:szCs w:val="20"/>
        </w:rPr>
      </w:pPr>
      <w:hyperlink r:id="rId5" w:anchor="section-4" w:history="1">
        <w:r w:rsidRPr="00633458">
          <w:rPr>
            <w:rFonts w:ascii="Helvetica Neue" w:hAnsi="Helvetica Neue"/>
            <w:b/>
            <w:bCs/>
            <w:color w:val="8138B3"/>
            <w:sz w:val="27"/>
            <w:szCs w:val="20"/>
          </w:rPr>
          <w:t>$10 billion in support for people and businesses to improve cash flows </w:t>
        </w:r>
      </w:hyperlink>
      <w:r w:rsidRPr="00633458">
        <w:rPr>
          <w:rFonts w:ascii="Helvetica Neue" w:hAnsi="Helvetica Neue"/>
          <w:b/>
          <w:bCs/>
          <w:color w:val="666666"/>
          <w:sz w:val="27"/>
          <w:szCs w:val="20"/>
        </w:rPr>
        <w:t>by:</w:t>
      </w:r>
    </w:p>
    <w:p w:rsidR="00633458" w:rsidRPr="00633458" w:rsidRDefault="00633458" w:rsidP="00633458">
      <w:pPr>
        <w:numPr>
          <w:ilvl w:val="0"/>
          <w:numId w:val="1"/>
        </w:numPr>
        <w:shd w:val="clear" w:color="auto" w:fill="FFFFFF"/>
        <w:spacing w:beforeLines="1" w:afterLines="1"/>
        <w:rPr>
          <w:rFonts w:ascii="Helvetica Neue" w:hAnsi="Helvetica Neue"/>
          <w:color w:val="4D4D4D"/>
          <w:sz w:val="26"/>
          <w:szCs w:val="26"/>
        </w:rPr>
      </w:pPr>
      <w:r w:rsidRPr="00633458">
        <w:rPr>
          <w:rFonts w:ascii="Helvetica Neue" w:hAnsi="Helvetica Neue"/>
          <w:color w:val="4D4D4D"/>
          <w:sz w:val="26"/>
          <w:szCs w:val="26"/>
        </w:rPr>
        <w:t>Providing </w:t>
      </w:r>
      <w:hyperlink r:id="rId6" w:history="1">
        <w:r w:rsidRPr="00633458">
          <w:rPr>
            <w:rFonts w:ascii="Helvetica Neue" w:hAnsi="Helvetica Neue"/>
            <w:color w:val="8138B3"/>
            <w:sz w:val="26"/>
          </w:rPr>
          <w:t>a five-month interest and penalty-free period</w:t>
        </w:r>
      </w:hyperlink>
      <w:r w:rsidRPr="00633458">
        <w:rPr>
          <w:rFonts w:ascii="Helvetica Neue" w:hAnsi="Helvetica Neue"/>
          <w:color w:val="4D4D4D"/>
          <w:sz w:val="26"/>
          <w:szCs w:val="26"/>
        </w:rPr>
        <w:t> to make payments for the majority of provincially administered taxes, providing $6 billion in relief to help support Ontario businesses when they need it the most</w:t>
      </w:r>
    </w:p>
    <w:p w:rsidR="00633458" w:rsidRPr="00633458" w:rsidRDefault="00633458" w:rsidP="00633458">
      <w:pPr>
        <w:numPr>
          <w:ilvl w:val="0"/>
          <w:numId w:val="1"/>
        </w:numPr>
        <w:shd w:val="clear" w:color="auto" w:fill="FFFFFF"/>
        <w:spacing w:beforeLines="1" w:afterLines="1"/>
        <w:rPr>
          <w:rFonts w:ascii="Helvetica Neue" w:hAnsi="Helvetica Neue"/>
          <w:color w:val="4D4D4D"/>
          <w:sz w:val="26"/>
          <w:szCs w:val="26"/>
        </w:rPr>
      </w:pPr>
      <w:r w:rsidRPr="00633458">
        <w:rPr>
          <w:rFonts w:ascii="Helvetica Neue" w:hAnsi="Helvetica Neue"/>
          <w:color w:val="4D4D4D"/>
          <w:sz w:val="26"/>
          <w:szCs w:val="26"/>
        </w:rPr>
        <w:t>Deferring the upcoming quarterly (June 30) remittance of education property tax to school boards by 90 days. This will provide municipalities with the flexibility to, in turn, provide property tax deferrals of over $1.8 billion to local residents and businesses while ensuring school boards receive their funding.</w:t>
      </w:r>
    </w:p>
    <w:p w:rsidR="00633458" w:rsidRPr="00633458" w:rsidRDefault="00633458" w:rsidP="00633458">
      <w:pPr>
        <w:numPr>
          <w:ilvl w:val="0"/>
          <w:numId w:val="1"/>
        </w:numPr>
        <w:shd w:val="clear" w:color="auto" w:fill="FFFFFF"/>
        <w:spacing w:beforeLines="1" w:afterLines="1"/>
        <w:rPr>
          <w:rFonts w:ascii="Helvetica Neue" w:hAnsi="Helvetica Neue"/>
          <w:color w:val="4D4D4D"/>
          <w:sz w:val="26"/>
          <w:szCs w:val="26"/>
        </w:rPr>
      </w:pPr>
      <w:r w:rsidRPr="00633458">
        <w:rPr>
          <w:rFonts w:ascii="Helvetica Neue" w:hAnsi="Helvetica Neue"/>
          <w:color w:val="4D4D4D"/>
          <w:sz w:val="26"/>
          <w:szCs w:val="26"/>
        </w:rPr>
        <w:t>Providing up to $1.9 billion in financial relief by the Workplace Safety and Insurance Board (WSIB) allowing employers to defer payments for up to six months</w:t>
      </w:r>
    </w:p>
    <w:p w:rsidR="004E4E41" w:rsidRDefault="00633458"/>
    <w:sectPr w:rsidR="004E4E41" w:rsidSect="004E4E4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FCE657C"/>
    <w:multiLevelType w:val="multilevel"/>
    <w:tmpl w:val="424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633458"/>
    <w:rsid w:val="00633458"/>
  </w:rsids>
  <m:mathPr>
    <m:mathFont m:val="MS P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94"/>
    <w:rPr>
      <w:sz w:val="24"/>
      <w:szCs w:val="24"/>
    </w:rPr>
  </w:style>
  <w:style w:type="paragraph" w:styleId="Heading3">
    <w:name w:val="heading 3"/>
    <w:basedOn w:val="Normal"/>
    <w:link w:val="Heading3Char"/>
    <w:uiPriority w:val="9"/>
    <w:rsid w:val="00633458"/>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633458"/>
    <w:rPr>
      <w:rFonts w:ascii="Times" w:hAnsi="Times"/>
      <w:b/>
      <w:sz w:val="27"/>
    </w:rPr>
  </w:style>
  <w:style w:type="character" w:styleId="Hyperlink">
    <w:name w:val="Hyperlink"/>
    <w:basedOn w:val="DefaultParagraphFont"/>
    <w:uiPriority w:val="99"/>
    <w:rsid w:val="00633458"/>
    <w:rPr>
      <w:color w:val="0000FF"/>
      <w:u w:val="single"/>
    </w:rPr>
  </w:style>
</w:styles>
</file>

<file path=word/webSettings.xml><?xml version="1.0" encoding="utf-8"?>
<w:webSettings xmlns:r="http://schemas.openxmlformats.org/officeDocument/2006/relationships" xmlns:w="http://schemas.openxmlformats.org/wordprocessingml/2006/main">
  <w:divs>
    <w:div w:id="7131211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udget.ontario.ca/2020/marchupdate/action-plan.html" TargetMode="External"/><Relationship Id="rId6" Type="http://schemas.openxmlformats.org/officeDocument/2006/relationships/hyperlink" Target="https://budget.ontario.ca/2020/marchupdate/relief-measure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Company>Canwest</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Puff</dc:creator>
  <cp:keywords/>
  <cp:lastModifiedBy>Susan Puff</cp:lastModifiedBy>
  <cp:revision>1</cp:revision>
  <dcterms:created xsi:type="dcterms:W3CDTF">2020-04-08T21:57:00Z</dcterms:created>
  <dcterms:modified xsi:type="dcterms:W3CDTF">2020-04-08T21:57:00Z</dcterms:modified>
</cp:coreProperties>
</file>