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E156" w14:textId="77777777" w:rsidR="005C681D" w:rsidRDefault="00000000">
      <w:pPr>
        <w:pStyle w:val="Body"/>
        <w:widowControl w:val="0"/>
        <w:spacing w:before="66"/>
        <w:ind w:right="7"/>
        <w:jc w:val="center"/>
        <w:rPr>
          <w:rFonts w:ascii="Arial" w:eastAsia="Arial" w:hAnsi="Arial" w:cs="Arial"/>
          <w:b/>
          <w:bCs/>
          <w:sz w:val="32"/>
          <w:szCs w:val="32"/>
        </w:rPr>
      </w:pPr>
      <w:r>
        <w:rPr>
          <w:rFonts w:ascii="Arial" w:hAnsi="Arial"/>
          <w:b/>
          <w:bCs/>
          <w:color w:val="0033CC"/>
          <w:sz w:val="32"/>
          <w:szCs w:val="32"/>
          <w:u w:color="0033CC"/>
        </w:rPr>
        <w:t>OTOA PRODUCTIONS INC.</w:t>
      </w:r>
    </w:p>
    <w:p w14:paraId="72BD870B" w14:textId="77777777" w:rsidR="005C681D" w:rsidRDefault="00000000">
      <w:pPr>
        <w:pStyle w:val="Body"/>
        <w:widowControl w:val="0"/>
        <w:tabs>
          <w:tab w:val="left" w:pos="5414"/>
        </w:tabs>
        <w:spacing w:before="2"/>
        <w:ind w:left="3251" w:right="3257"/>
        <w:jc w:val="center"/>
        <w:rPr>
          <w:rFonts w:ascii="Arial" w:eastAsia="Arial" w:hAnsi="Arial" w:cs="Arial"/>
        </w:rPr>
      </w:pPr>
      <w:r>
        <w:rPr>
          <w:rFonts w:ascii="Arial" w:hAnsi="Arial"/>
        </w:rPr>
        <w:t>6115 Edwards Blvd</w:t>
      </w:r>
      <w:r>
        <w:rPr>
          <w:rFonts w:ascii="Arial" w:eastAsia="Arial" w:hAnsi="Arial" w:cs="Arial"/>
        </w:rPr>
        <w:br/>
      </w:r>
      <w:r>
        <w:rPr>
          <w:rFonts w:ascii="Arial" w:hAnsi="Arial"/>
          <w:lang w:val="pt-PT"/>
        </w:rPr>
        <w:t>Mississauga, Ontario L5T2W7</w:t>
      </w:r>
      <w:r>
        <w:rPr>
          <w:rFonts w:ascii="Arial" w:eastAsia="Arial" w:hAnsi="Arial" w:cs="Arial"/>
        </w:rPr>
        <w:br/>
      </w:r>
      <w:r>
        <w:rPr>
          <w:rFonts w:ascii="Arial" w:hAnsi="Arial"/>
        </w:rPr>
        <w:t>289-785-4370</w:t>
      </w:r>
    </w:p>
    <w:p w14:paraId="6BF292ED" w14:textId="77777777" w:rsidR="005C681D" w:rsidRDefault="00000000">
      <w:pPr>
        <w:pStyle w:val="Body"/>
        <w:widowControl w:val="0"/>
        <w:tabs>
          <w:tab w:val="left" w:pos="5414"/>
        </w:tabs>
        <w:spacing w:before="2"/>
        <w:ind w:right="3257"/>
        <w:jc w:val="center"/>
        <w:rPr>
          <w:rFonts w:ascii="Arial" w:eastAsia="Arial" w:hAnsi="Arial" w:cs="Arial"/>
        </w:rPr>
      </w:pPr>
      <w:r>
        <w:rPr>
          <w:rFonts w:ascii="Arial" w:hAnsi="Arial"/>
        </w:rPr>
        <w:t xml:space="preserve">                                                 </w:t>
      </w:r>
      <w:r>
        <w:rPr>
          <w:rFonts w:ascii="Arial" w:hAnsi="Arial"/>
          <w:shd w:val="clear" w:color="auto" w:fill="FFFFFF"/>
        </w:rPr>
        <w:t>iwtvproduction@gmail.com</w:t>
      </w:r>
    </w:p>
    <w:p w14:paraId="53FB7785" w14:textId="77777777" w:rsidR="005C681D" w:rsidRDefault="00000000">
      <w:pPr>
        <w:pStyle w:val="Heading"/>
        <w:jc w:val="center"/>
        <w:rPr>
          <w:b/>
          <w:bCs/>
          <w:color w:val="000000"/>
          <w:sz w:val="36"/>
          <w:szCs w:val="36"/>
          <w:u w:color="000000"/>
        </w:rPr>
      </w:pPr>
      <w:r>
        <w:rPr>
          <w:b/>
          <w:bCs/>
          <w:color w:val="000000"/>
          <w:sz w:val="36"/>
          <w:szCs w:val="36"/>
          <w:u w:color="000000"/>
        </w:rPr>
        <w:t>FILMING NOTIFICATION</w:t>
      </w:r>
    </w:p>
    <w:p w14:paraId="71251908" w14:textId="77777777" w:rsidR="005C681D" w:rsidRDefault="00000000">
      <w:pPr>
        <w:pStyle w:val="Subtitle"/>
        <w:jc w:val="center"/>
        <w:rPr>
          <w:rFonts w:ascii="Calibri" w:eastAsia="Calibri" w:hAnsi="Calibri" w:cs="Calibri"/>
          <w:b/>
          <w:bCs/>
          <w:color w:val="000000"/>
          <w:sz w:val="28"/>
          <w:szCs w:val="28"/>
          <w:u w:color="000000"/>
        </w:rPr>
      </w:pPr>
      <w:r>
        <w:rPr>
          <w:rFonts w:ascii="Calibri" w:hAnsi="Calibri"/>
          <w:b/>
          <w:bCs/>
          <w:color w:val="000000"/>
          <w:sz w:val="28"/>
          <w:szCs w:val="28"/>
          <w:u w:color="000000"/>
        </w:rPr>
        <w:t>Delivery Date: Thursday June 26th, 2025</w:t>
      </w:r>
    </w:p>
    <w:p w14:paraId="373E4171" w14:textId="77777777" w:rsidR="005C681D" w:rsidRDefault="00000000">
      <w:pPr>
        <w:pStyle w:val="Heading2"/>
        <w:rPr>
          <w:color w:val="000000"/>
          <w:sz w:val="24"/>
          <w:szCs w:val="24"/>
          <w:u w:color="000000"/>
        </w:rPr>
      </w:pPr>
      <w:r>
        <w:rPr>
          <w:color w:val="000000"/>
          <w:sz w:val="24"/>
          <w:szCs w:val="24"/>
          <w:u w:color="000000"/>
        </w:rPr>
        <w:t>To Residents &amp; Businesses in the vicinity: Danforth Music Hall</w:t>
      </w:r>
      <w:r>
        <w:rPr>
          <w:noProof/>
          <w:color w:val="000000"/>
          <w:sz w:val="24"/>
          <w:szCs w:val="24"/>
          <w:u w:color="000000"/>
        </w:rPr>
        <mc:AlternateContent>
          <mc:Choice Requires="wps">
            <w:drawing>
              <wp:anchor distT="0" distB="0" distL="0" distR="0" simplePos="0" relativeHeight="251659264" behindDoc="0" locked="0" layoutInCell="1" allowOverlap="1" wp14:anchorId="0F94C0B5" wp14:editId="58B1AB81">
                <wp:simplePos x="0" y="0"/>
                <wp:positionH relativeFrom="margin">
                  <wp:posOffset>-93344</wp:posOffset>
                </wp:positionH>
                <wp:positionV relativeFrom="line">
                  <wp:posOffset>177799</wp:posOffset>
                </wp:positionV>
                <wp:extent cx="6515100" cy="972979"/>
                <wp:effectExtent l="0" t="0" r="0" b="0"/>
                <wp:wrapNone/>
                <wp:docPr id="1073741825" name="officeArt object" descr="Rectangle 1"/>
                <wp:cNvGraphicFramePr/>
                <a:graphic xmlns:a="http://schemas.openxmlformats.org/drawingml/2006/main">
                  <a:graphicData uri="http://schemas.microsoft.com/office/word/2010/wordprocessingShape">
                    <wps:wsp>
                      <wps:cNvSpPr/>
                      <wps:spPr>
                        <a:xfrm>
                          <a:off x="0" y="0"/>
                          <a:ext cx="6515100" cy="972979"/>
                        </a:xfrm>
                        <a:prstGeom prst="rect">
                          <a:avLst/>
                        </a:prstGeom>
                        <a:noFill/>
                        <a:ln w="9525" cap="flat">
                          <a:solidFill>
                            <a:srgbClr val="000000"/>
                          </a:solidFill>
                          <a:prstDash val="solid"/>
                          <a:miter lim="800000"/>
                        </a:ln>
                        <a:effectLst/>
                      </wps:spPr>
                      <wps:bodyPr/>
                    </wps:wsp>
                  </a:graphicData>
                </a:graphic>
              </wp:anchor>
            </w:drawing>
          </mc:Choice>
          <mc:Fallback>
            <w:pict>
              <v:rect id="_x0000_s1026" style="visibility:visible;position:absolute;margin-left:-7.3pt;margin-top:14.0pt;width:513.0pt;height:76.6pt;z-index:251659264;mso-position-horizontal:absolute;mso-position-horizontal-relative:margin;mso-position-vertical:absolute;mso-position-vertical-relative:line;mso-wrap-distance-left:0.0pt;mso-wrap-distance-top:0.0pt;mso-wrap-distance-right:0.0pt;mso-wrap-distance-bottom:0.0pt;">
                <v:fill on="f"/>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margin"/>
              </v:rect>
            </w:pict>
          </mc:Fallback>
        </mc:AlternateContent>
      </w:r>
    </w:p>
    <w:p w14:paraId="6A615780" w14:textId="77777777" w:rsidR="005C681D" w:rsidRDefault="00000000">
      <w:pPr>
        <w:pStyle w:val="Default"/>
        <w:jc w:val="center"/>
      </w:pPr>
      <w:r>
        <w:t xml:space="preserve">We will be filming </w:t>
      </w:r>
      <w:r>
        <w:rPr>
          <w:b/>
          <w:bCs/>
        </w:rPr>
        <w:t xml:space="preserve">EXTERIOR </w:t>
      </w:r>
      <w:r>
        <w:t xml:space="preserve">scenes at THE DANFORTH MUSIC HALL, </w:t>
      </w:r>
    </w:p>
    <w:p w14:paraId="3366C655" w14:textId="77777777" w:rsidR="005C681D" w:rsidRDefault="00000000">
      <w:pPr>
        <w:pStyle w:val="Default"/>
        <w:jc w:val="center"/>
        <w:rPr>
          <w:b/>
          <w:bCs/>
        </w:rPr>
      </w:pPr>
      <w:r>
        <w:rPr>
          <w:b/>
          <w:bCs/>
        </w:rPr>
        <w:t>147 Danforth Avenue, M4K 1N2 on July 2</w:t>
      </w:r>
      <w:r>
        <w:rPr>
          <w:b/>
          <w:bCs/>
          <w:vertAlign w:val="superscript"/>
        </w:rPr>
        <w:t>nd</w:t>
      </w:r>
    </w:p>
    <w:p w14:paraId="08D375E3" w14:textId="77777777" w:rsidR="005C681D" w:rsidRDefault="00000000">
      <w:pPr>
        <w:pStyle w:val="Default"/>
        <w:jc w:val="center"/>
        <w:rPr>
          <w:b/>
          <w:bCs/>
        </w:rPr>
      </w:pPr>
      <w:r>
        <w:rPr>
          <w:b/>
          <w:bCs/>
        </w:rPr>
        <w:t>PREP: JULY 2</w:t>
      </w:r>
      <w:r>
        <w:rPr>
          <w:b/>
          <w:bCs/>
          <w:vertAlign w:val="superscript"/>
        </w:rPr>
        <w:t>nd</w:t>
      </w:r>
      <w:r>
        <w:rPr>
          <w:b/>
          <w:bCs/>
        </w:rPr>
        <w:t>, 7am to 7pm</w:t>
      </w:r>
    </w:p>
    <w:p w14:paraId="335E3220" w14:textId="77777777" w:rsidR="005C681D" w:rsidRDefault="00000000">
      <w:pPr>
        <w:pStyle w:val="Default"/>
        <w:jc w:val="center"/>
        <w:rPr>
          <w:b/>
          <w:bCs/>
        </w:rPr>
      </w:pPr>
      <w:r>
        <w:rPr>
          <w:b/>
          <w:bCs/>
        </w:rPr>
        <w:t>FILMING: July 2</w:t>
      </w:r>
      <w:r>
        <w:rPr>
          <w:b/>
          <w:bCs/>
          <w:vertAlign w:val="superscript"/>
        </w:rPr>
        <w:t>nd</w:t>
      </w:r>
      <w:r>
        <w:rPr>
          <w:b/>
          <w:bCs/>
        </w:rPr>
        <w:t>, 7pm to 1am</w:t>
      </w:r>
    </w:p>
    <w:p w14:paraId="3FB5B2FE" w14:textId="77777777" w:rsidR="005C681D" w:rsidRDefault="00000000">
      <w:pPr>
        <w:pStyle w:val="Default"/>
        <w:jc w:val="center"/>
        <w:rPr>
          <w:b/>
          <w:bCs/>
        </w:rPr>
      </w:pPr>
      <w:r>
        <w:rPr>
          <w:b/>
          <w:bCs/>
        </w:rPr>
        <w:t>WRAP: JULY 3</w:t>
      </w:r>
      <w:r>
        <w:rPr>
          <w:b/>
          <w:bCs/>
          <w:vertAlign w:val="superscript"/>
        </w:rPr>
        <w:t>rd</w:t>
      </w:r>
      <w:r>
        <w:rPr>
          <w:b/>
          <w:bCs/>
        </w:rPr>
        <w:t xml:space="preserve"> 6am to 1pm</w:t>
      </w:r>
    </w:p>
    <w:p w14:paraId="38A08B0C" w14:textId="77777777" w:rsidR="005C681D" w:rsidRDefault="005C681D">
      <w:pPr>
        <w:pStyle w:val="BodyA"/>
        <w:rPr>
          <w:rFonts w:ascii="Calibri" w:eastAsia="Calibri" w:hAnsi="Calibri" w:cs="Calibri"/>
          <w:b/>
          <w:bCs/>
        </w:rPr>
      </w:pPr>
    </w:p>
    <w:p w14:paraId="02031DDC" w14:textId="77777777" w:rsidR="005C681D" w:rsidRDefault="00000000">
      <w:pPr>
        <w:pStyle w:val="Body"/>
        <w:spacing w:after="160" w:line="259" w:lineRule="auto"/>
        <w:rPr>
          <w:rFonts w:ascii="Calibri" w:eastAsia="Calibri" w:hAnsi="Calibri" w:cs="Calibri"/>
        </w:rPr>
      </w:pPr>
      <w:r>
        <w:rPr>
          <w:rFonts w:ascii="Calibri" w:hAnsi="Calibri"/>
        </w:rPr>
        <w:t>Our production vehicles and various pieces of film equipment will be located on:</w:t>
      </w:r>
    </w:p>
    <w:p w14:paraId="4C9D33DF" w14:textId="77777777" w:rsidR="005C681D" w:rsidRDefault="00000000">
      <w:pPr>
        <w:pStyle w:val="ListParagraph"/>
        <w:widowControl/>
        <w:numPr>
          <w:ilvl w:val="0"/>
          <w:numId w:val="2"/>
        </w:numPr>
        <w:rPr>
          <w:rFonts w:ascii="Calibri Light" w:hAnsi="Calibri Light"/>
        </w:rPr>
      </w:pPr>
      <w:r>
        <w:rPr>
          <w:rFonts w:ascii="Calibri Light" w:hAnsi="Calibri Light"/>
        </w:rPr>
        <w:t>South side of Danforth Avenue between Broadview Avenue &amp; Ellerbeck Avenue (for picture and generator)</w:t>
      </w:r>
    </w:p>
    <w:p w14:paraId="45DBDFA2" w14:textId="021B7FFA" w:rsidR="005C681D" w:rsidRDefault="00000000">
      <w:pPr>
        <w:pStyle w:val="ListParagraph"/>
        <w:widowControl/>
        <w:numPr>
          <w:ilvl w:val="0"/>
          <w:numId w:val="2"/>
        </w:numPr>
        <w:rPr>
          <w:rFonts w:ascii="Calibri Light" w:hAnsi="Calibri Light"/>
        </w:rPr>
      </w:pPr>
      <w:r>
        <w:rPr>
          <w:rFonts w:ascii="Calibri Light" w:hAnsi="Calibri Light"/>
        </w:rPr>
        <w:t xml:space="preserve">North side of Danforth Avenue between Broadview Avenue &amp; </w:t>
      </w:r>
      <w:r w:rsidR="00174218">
        <w:rPr>
          <w:rFonts w:ascii="Calibri Light" w:hAnsi="Calibri Light"/>
        </w:rPr>
        <w:t xml:space="preserve">Ellerbeck Avenue </w:t>
      </w:r>
      <w:r>
        <w:rPr>
          <w:rFonts w:ascii="Calibri Light" w:hAnsi="Calibri Light"/>
        </w:rPr>
        <w:t>(trucks, equipment and lighting crane)</w:t>
      </w:r>
    </w:p>
    <w:p w14:paraId="1F1F30BB" w14:textId="77777777" w:rsidR="005C681D" w:rsidRDefault="00000000">
      <w:pPr>
        <w:pStyle w:val="ListParagraph"/>
        <w:widowControl/>
        <w:numPr>
          <w:ilvl w:val="0"/>
          <w:numId w:val="2"/>
        </w:numPr>
        <w:rPr>
          <w:rFonts w:ascii="Calibri Light" w:hAnsi="Calibri Light"/>
        </w:rPr>
      </w:pPr>
      <w:r>
        <w:rPr>
          <w:rFonts w:ascii="Calibri Light" w:hAnsi="Calibri Light"/>
        </w:rPr>
        <w:t>West side of Broadview between Bain Avenue and Montcrest Boulevard</w:t>
      </w:r>
    </w:p>
    <w:p w14:paraId="0A9D3879" w14:textId="77777777" w:rsidR="005C681D" w:rsidRDefault="00000000">
      <w:pPr>
        <w:pStyle w:val="ListParagraph"/>
        <w:widowControl/>
        <w:numPr>
          <w:ilvl w:val="0"/>
          <w:numId w:val="2"/>
        </w:numPr>
        <w:rPr>
          <w:rFonts w:ascii="Calibri Light" w:hAnsi="Calibri Light"/>
        </w:rPr>
      </w:pPr>
      <w:r>
        <w:rPr>
          <w:rFonts w:ascii="Calibri Light" w:hAnsi="Calibri Light"/>
        </w:rPr>
        <w:t>Parking lots in the area</w:t>
      </w:r>
    </w:p>
    <w:p w14:paraId="4C8C38D2" w14:textId="77777777" w:rsidR="005C681D" w:rsidRDefault="005C681D">
      <w:pPr>
        <w:pStyle w:val="ListParagraph"/>
        <w:widowControl/>
        <w:ind w:left="567"/>
        <w:rPr>
          <w:rFonts w:ascii="Calibri" w:eastAsia="Calibri" w:hAnsi="Calibri" w:cs="Calibri"/>
        </w:rPr>
      </w:pPr>
    </w:p>
    <w:p w14:paraId="3A6CB957" w14:textId="30B79027" w:rsidR="005C681D" w:rsidRDefault="00000000">
      <w:pPr>
        <w:pStyle w:val="Body"/>
        <w:rPr>
          <w:rFonts w:ascii="Calibri" w:eastAsia="Calibri" w:hAnsi="Calibri" w:cs="Calibri"/>
          <w:b/>
          <w:bCs/>
        </w:rPr>
      </w:pPr>
      <w:r>
        <w:rPr>
          <w:rFonts w:ascii="Calibri" w:hAnsi="Calibri"/>
        </w:rPr>
        <w:t>We will begin reserving the above areas with cones on</w:t>
      </w:r>
      <w:r>
        <w:rPr>
          <w:rFonts w:ascii="Calibri" w:hAnsi="Calibri"/>
          <w:b/>
          <w:bCs/>
        </w:rPr>
        <w:t xml:space="preserve"> JULY 1</w:t>
      </w:r>
      <w:r>
        <w:rPr>
          <w:rFonts w:ascii="Calibri" w:hAnsi="Calibri"/>
          <w:b/>
          <w:bCs/>
          <w:vertAlign w:val="superscript"/>
        </w:rPr>
        <w:t>st</w:t>
      </w:r>
      <w:r>
        <w:rPr>
          <w:rFonts w:ascii="Calibri" w:hAnsi="Calibri"/>
          <w:b/>
          <w:bCs/>
        </w:rPr>
        <w:t xml:space="preserve"> at </w:t>
      </w:r>
      <w:r w:rsidR="00603432">
        <w:rPr>
          <w:rFonts w:ascii="Calibri" w:hAnsi="Calibri"/>
          <w:b/>
          <w:bCs/>
        </w:rPr>
        <w:t>6pm</w:t>
      </w:r>
      <w:r>
        <w:rPr>
          <w:rFonts w:ascii="Calibri" w:hAnsi="Calibri"/>
          <w:b/>
          <w:bCs/>
        </w:rPr>
        <w:t xml:space="preserve">, </w:t>
      </w:r>
      <w:r>
        <w:rPr>
          <w:rFonts w:ascii="Calibri" w:hAnsi="Calibri"/>
        </w:rPr>
        <w:t>with vehicles arriving</w:t>
      </w:r>
      <w:r>
        <w:rPr>
          <w:rFonts w:ascii="Calibri" w:hAnsi="Calibri"/>
          <w:b/>
          <w:bCs/>
        </w:rPr>
        <w:t xml:space="preserve"> JULY 2</w:t>
      </w:r>
      <w:r>
        <w:rPr>
          <w:rFonts w:ascii="Calibri" w:hAnsi="Calibri"/>
          <w:b/>
          <w:bCs/>
          <w:vertAlign w:val="superscript"/>
        </w:rPr>
        <w:t xml:space="preserve">nd </w:t>
      </w:r>
      <w:r>
        <w:rPr>
          <w:rFonts w:ascii="Calibri" w:hAnsi="Calibri"/>
          <w:b/>
          <w:bCs/>
        </w:rPr>
        <w:t xml:space="preserve">at 7pm, </w:t>
      </w:r>
      <w:r>
        <w:rPr>
          <w:rFonts w:ascii="Calibri" w:hAnsi="Calibri"/>
        </w:rPr>
        <w:t>and departing</w:t>
      </w:r>
      <w:r>
        <w:rPr>
          <w:rFonts w:ascii="Calibri" w:hAnsi="Calibri"/>
          <w:b/>
          <w:bCs/>
        </w:rPr>
        <w:t xml:space="preserve"> by 1am on JULY 3</w:t>
      </w:r>
      <w:r>
        <w:rPr>
          <w:rFonts w:ascii="Calibri" w:hAnsi="Calibri"/>
          <w:b/>
          <w:bCs/>
          <w:vertAlign w:val="superscript"/>
        </w:rPr>
        <w:t>rd</w:t>
      </w:r>
      <w:r>
        <w:rPr>
          <w:rFonts w:ascii="Calibri" w:hAnsi="Calibri"/>
          <w:b/>
          <w:bCs/>
        </w:rPr>
        <w:t>.</w:t>
      </w:r>
      <w:r w:rsidR="000959E0" w:rsidRPr="000959E0">
        <w:rPr>
          <w:rFonts w:cs="Times New Roman"/>
          <w:b/>
          <w:bCs/>
          <w:color w:val="auto"/>
          <w:lang w:eastAsia="en-US"/>
          <w14:textOutline w14:w="0" w14:cap="rnd" w14:cmpd="sng" w14:algn="ctr">
            <w14:noFill/>
            <w14:prstDash w14:val="solid"/>
            <w14:bevel/>
          </w14:textOutline>
        </w:rPr>
        <w:t xml:space="preserve"> Please note we will have a lighting crane parked in spaces on the North side of Danforth Ave between Broadview and Ellerbeck Avenue.</w:t>
      </w:r>
    </w:p>
    <w:p w14:paraId="780F0B67" w14:textId="77777777" w:rsidR="005C681D" w:rsidRDefault="00000000">
      <w:pPr>
        <w:pStyle w:val="Body"/>
        <w:rPr>
          <w:rFonts w:ascii="Calibri" w:eastAsia="Calibri" w:hAnsi="Calibri" w:cs="Calibri"/>
        </w:rPr>
      </w:pPr>
      <w:r>
        <w:rPr>
          <w:rFonts w:ascii="Calibri" w:hAnsi="Calibri"/>
          <w:b/>
          <w:bCs/>
        </w:rPr>
        <w:t xml:space="preserve"> </w:t>
      </w:r>
    </w:p>
    <w:p w14:paraId="74357596" w14:textId="77777777" w:rsidR="005C681D" w:rsidRDefault="00000000">
      <w:pPr>
        <w:pStyle w:val="BodyA"/>
        <w:jc w:val="both"/>
        <w:rPr>
          <w:rFonts w:ascii="Calibri" w:eastAsia="Calibri" w:hAnsi="Calibri" w:cs="Calibri"/>
        </w:rPr>
      </w:pPr>
      <w:r>
        <w:rPr>
          <w:rFonts w:ascii="Calibri" w:hAnsi="Calibri"/>
        </w:rPr>
        <w:t>All our filming and related activities are undertaken under the authority and approval of the City of Toronto Film, Television and Digital Media Office. ANY INTERMITTENT TRAFFIC STOPPAGES/CONTROL will be conducted under the safe supervision of the Toronto Police Service.</w:t>
      </w:r>
    </w:p>
    <w:p w14:paraId="41ECEF68" w14:textId="77777777" w:rsidR="005C681D" w:rsidRDefault="005C681D">
      <w:pPr>
        <w:pStyle w:val="BodyA"/>
        <w:jc w:val="both"/>
        <w:rPr>
          <w:rFonts w:ascii="Calibri" w:eastAsia="Calibri" w:hAnsi="Calibri" w:cs="Calibri"/>
        </w:rPr>
      </w:pPr>
    </w:p>
    <w:p w14:paraId="39A9429F" w14:textId="77777777" w:rsidR="005C681D" w:rsidRDefault="00000000">
      <w:pPr>
        <w:pStyle w:val="BodyA"/>
        <w:jc w:val="both"/>
        <w:rPr>
          <w:rFonts w:ascii="Calibri" w:eastAsia="Calibri" w:hAnsi="Calibri" w:cs="Calibri"/>
          <w:sz w:val="20"/>
          <w:szCs w:val="20"/>
        </w:rPr>
      </w:pPr>
      <w:r>
        <w:rPr>
          <w:rFonts w:ascii="Calibri" w:hAnsi="Calibri"/>
        </w:rPr>
        <w:t xml:space="preserve">On behalf of the production, we thank you for supporting Toronto's vibrant film industry. Questions? Please contact our production office, or the City of Toronto Film, Television and Digital Media Office at </w:t>
      </w:r>
      <w:hyperlink r:id="rId7" w:history="1">
        <w:r>
          <w:rPr>
            <w:rStyle w:val="Hyperlink0"/>
          </w:rPr>
          <w:t>filmtoronto@toronto.ca</w:t>
        </w:r>
      </w:hyperlink>
      <w:r>
        <w:rPr>
          <w:rFonts w:ascii="Calibri" w:hAnsi="Calibri"/>
        </w:rPr>
        <w:t xml:space="preserve"> or 416-338-FILM. You can find the Filming Guidelines and the Code of Conduct for Cast &amp; Crew at </w:t>
      </w:r>
      <w:hyperlink r:id="rId8" w:history="1">
        <w:r>
          <w:rPr>
            <w:rStyle w:val="Hyperlink0"/>
          </w:rPr>
          <w:t>www.toronto.ca/film</w:t>
        </w:r>
      </w:hyperlink>
      <w:r>
        <w:rPr>
          <w:rFonts w:ascii="Calibri" w:hAnsi="Calibri"/>
        </w:rPr>
        <w:t xml:space="preserve"> under the "Plan Your Shoot" section.</w:t>
      </w:r>
      <w:r>
        <w:rPr>
          <w:rFonts w:ascii="Calibri" w:eastAsia="Calibri" w:hAnsi="Calibri" w:cs="Calibri"/>
          <w:noProof/>
          <w:sz w:val="20"/>
          <w:szCs w:val="20"/>
        </w:rPr>
        <mc:AlternateContent>
          <mc:Choice Requires="wps">
            <w:drawing>
              <wp:inline distT="0" distB="0" distL="0" distR="0" wp14:anchorId="330D6634" wp14:editId="2416B9C6">
                <wp:extent cx="5943600" cy="1270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2D6D9F6F" w14:textId="77777777" w:rsidR="005C681D" w:rsidRDefault="00000000">
      <w:pPr>
        <w:pStyle w:val="BodyA"/>
        <w:tabs>
          <w:tab w:val="left" w:pos="1980"/>
          <w:tab w:val="left" w:pos="6930"/>
          <w:tab w:val="right" w:pos="8550"/>
        </w:tabs>
        <w:rPr>
          <w:rFonts w:ascii="Calibri" w:eastAsia="Calibri" w:hAnsi="Calibri" w:cs="Calibri"/>
          <w:b/>
          <w:bCs/>
        </w:rPr>
      </w:pPr>
      <w:r>
        <w:rPr>
          <w:rFonts w:ascii="Calibri" w:hAnsi="Calibri"/>
          <w:b/>
          <w:bCs/>
          <w:lang w:val="de-DE"/>
        </w:rPr>
        <w:t xml:space="preserve">Malcolm McCulloch </w:t>
      </w:r>
      <w:r>
        <w:rPr>
          <w:rFonts w:ascii="Calibri" w:hAnsi="Calibri"/>
          <w:b/>
          <w:bCs/>
          <w:lang w:val="de-DE"/>
        </w:rPr>
        <w:tab/>
      </w:r>
      <w:r>
        <w:rPr>
          <w:rFonts w:ascii="Calibri" w:hAnsi="Calibri"/>
          <w:b/>
          <w:bCs/>
        </w:rPr>
        <w:t>Keith Park</w:t>
      </w:r>
    </w:p>
    <w:p w14:paraId="618A3EB6" w14:textId="77777777" w:rsidR="005C681D" w:rsidRDefault="00000000">
      <w:pPr>
        <w:pStyle w:val="BodyA"/>
        <w:tabs>
          <w:tab w:val="left" w:pos="1980"/>
          <w:tab w:val="left" w:pos="6930"/>
          <w:tab w:val="right" w:pos="8550"/>
        </w:tabs>
        <w:rPr>
          <w:rFonts w:ascii="Calibri" w:eastAsia="Calibri" w:hAnsi="Calibri" w:cs="Calibri"/>
          <w:b/>
          <w:bCs/>
        </w:rPr>
      </w:pPr>
      <w:r>
        <w:rPr>
          <w:rFonts w:ascii="Calibri" w:hAnsi="Calibri"/>
          <w:b/>
          <w:bCs/>
        </w:rPr>
        <w:t>Location Manager</w:t>
      </w:r>
      <w:r>
        <w:rPr>
          <w:rFonts w:ascii="Calibri" w:eastAsia="Calibri" w:hAnsi="Calibri" w:cs="Calibri"/>
          <w:b/>
          <w:bCs/>
        </w:rPr>
        <w:tab/>
      </w:r>
      <w:r>
        <w:rPr>
          <w:rFonts w:ascii="Calibri" w:eastAsia="Calibri" w:hAnsi="Calibri" w:cs="Calibri"/>
          <w:b/>
          <w:bCs/>
        </w:rPr>
        <w:tab/>
        <w:t>Assistant Location Manager</w:t>
      </w:r>
    </w:p>
    <w:p w14:paraId="1788EC7F" w14:textId="57838932" w:rsidR="000959E0" w:rsidRPr="000959E0" w:rsidRDefault="000959E0" w:rsidP="000959E0">
      <w:pPr>
        <w:pStyle w:val="BodyA"/>
        <w:tabs>
          <w:tab w:val="left" w:pos="1980"/>
          <w:tab w:val="left" w:pos="6930"/>
          <w:tab w:val="right" w:pos="8550"/>
        </w:tabs>
        <w:rPr>
          <w:rFonts w:ascii="Calibri" w:eastAsia="Calibri" w:hAnsi="Calibri" w:cs="Calibri"/>
          <w:b/>
          <w:bCs/>
        </w:rPr>
      </w:pPr>
      <w:r>
        <w:rPr>
          <w:rFonts w:ascii="Calibri" w:eastAsia="Calibri" w:hAnsi="Calibri" w:cs="Calibri"/>
          <w:b/>
          <w:bCs/>
        </w:rPr>
        <w:tab/>
      </w:r>
      <w:r>
        <w:rPr>
          <w:rFonts w:ascii="Calibri" w:eastAsia="Calibri" w:hAnsi="Calibri" w:cs="Calibri"/>
          <w:b/>
          <w:bCs/>
        </w:rPr>
        <w:tab/>
        <w:t>416.888.7964</w:t>
      </w:r>
    </w:p>
    <w:sectPr w:rsidR="000959E0" w:rsidRPr="000959E0">
      <w:headerReference w:type="even" r:id="rId9"/>
      <w:headerReference w:type="default" r:id="rId10"/>
      <w:footerReference w:type="even" r:id="rId11"/>
      <w:footerReference w:type="default" r:id="rId12"/>
      <w:pgSz w:w="12240" w:h="15840"/>
      <w:pgMar w:top="567" w:right="1134" w:bottom="426" w:left="1134" w:header="426"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27B97" w14:textId="77777777" w:rsidR="00F745C4" w:rsidRDefault="00F745C4">
      <w:r>
        <w:separator/>
      </w:r>
    </w:p>
  </w:endnote>
  <w:endnote w:type="continuationSeparator" w:id="0">
    <w:p w14:paraId="2E1F4132" w14:textId="77777777" w:rsidR="00F745C4" w:rsidRDefault="00F7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9989" w14:textId="77777777" w:rsidR="005C681D" w:rsidRDefault="005C681D">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A2DB" w14:textId="77777777" w:rsidR="005C681D" w:rsidRDefault="005C681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A2458" w14:textId="77777777" w:rsidR="00F745C4" w:rsidRDefault="00F745C4">
      <w:r>
        <w:separator/>
      </w:r>
    </w:p>
  </w:footnote>
  <w:footnote w:type="continuationSeparator" w:id="0">
    <w:p w14:paraId="128D1105" w14:textId="77777777" w:rsidR="00F745C4" w:rsidRDefault="00F7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99A0" w14:textId="77777777" w:rsidR="005C681D" w:rsidRDefault="005C681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E1CE" w14:textId="77777777" w:rsidR="005C681D" w:rsidRDefault="005C68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557DC"/>
    <w:multiLevelType w:val="hybridMultilevel"/>
    <w:tmpl w:val="7276AA46"/>
    <w:numStyleLink w:val="ImportedStyle1"/>
  </w:abstractNum>
  <w:abstractNum w:abstractNumId="1" w15:restartNumberingAfterBreak="0">
    <w:nsid w:val="3416742D"/>
    <w:multiLevelType w:val="hybridMultilevel"/>
    <w:tmpl w:val="7276AA46"/>
    <w:styleLink w:val="ImportedStyle1"/>
    <w:lvl w:ilvl="0" w:tplc="CB0066DC">
      <w:start w:val="1"/>
      <w:numFmt w:val="bullet"/>
      <w:lvlText w:val="▪"/>
      <w:lvlJc w:val="left"/>
      <w:pPr>
        <w:ind w:left="5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8A02A8E">
      <w:start w:val="1"/>
      <w:numFmt w:val="bullet"/>
      <w:lvlText w:val="o"/>
      <w:lvlJc w:val="left"/>
      <w:pPr>
        <w:ind w:left="128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7B43556">
      <w:start w:val="1"/>
      <w:numFmt w:val="bullet"/>
      <w:lvlText w:val="o"/>
      <w:lvlJc w:val="left"/>
      <w:pPr>
        <w:ind w:left="200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3" w:tplc="B3ECFF8C">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A60C800">
      <w:start w:val="1"/>
      <w:numFmt w:val="bullet"/>
      <w:lvlText w:val="o"/>
      <w:lvlJc w:val="left"/>
      <w:pPr>
        <w:ind w:left="344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2323544">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0E09E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3722046">
      <w:start w:val="1"/>
      <w:numFmt w:val="bullet"/>
      <w:lvlText w:val="o"/>
      <w:lvlJc w:val="left"/>
      <w:pPr>
        <w:ind w:left="560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8124A28">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86066291">
    <w:abstractNumId w:val="1"/>
  </w:num>
  <w:num w:numId="2" w16cid:durableId="207161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1D"/>
    <w:rsid w:val="000959E0"/>
    <w:rsid w:val="00174218"/>
    <w:rsid w:val="001D681F"/>
    <w:rsid w:val="005C681D"/>
    <w:rsid w:val="00603432"/>
    <w:rsid w:val="00AF3856"/>
    <w:rsid w:val="00B844AD"/>
    <w:rsid w:val="00F745C4"/>
    <w:rsid w:val="00FA50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151F"/>
  <w15:docId w15:val="{97CA370B-8766-41DD-9677-1980F87E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40"/>
      <w:outlineLvl w:val="1"/>
    </w:pPr>
    <w:rPr>
      <w:rFonts w:ascii="Calibri" w:hAnsi="Calibri" w:cs="Arial Unicode MS"/>
      <w:color w:val="2E74B5"/>
      <w:sz w:val="26"/>
      <w:szCs w:val="26"/>
      <w:u w:color="2E74B5"/>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Heading">
    <w:name w:val="Heading"/>
    <w:next w:val="Body"/>
    <w:pPr>
      <w:keepNext/>
      <w:keepLines/>
      <w:spacing w:before="240"/>
      <w:outlineLvl w:val="0"/>
    </w:pPr>
    <w:rPr>
      <w:rFonts w:ascii="Calibri" w:hAnsi="Calibri" w:cs="Arial Unicode MS"/>
      <w:color w:val="2E74B5"/>
      <w:sz w:val="32"/>
      <w:szCs w:val="32"/>
      <w:u w:color="2E74B5"/>
      <w:lang w:val="en-US"/>
      <w14:textOutline w14:w="0" w14:cap="flat" w14:cmpd="sng" w14:algn="ctr">
        <w14:noFill/>
        <w14:prstDash w14:val="solid"/>
        <w14:bevel/>
      </w14:textOutline>
    </w:rPr>
  </w:style>
  <w:style w:type="paragraph" w:styleId="Subtitle">
    <w:name w:val="Subtitle"/>
    <w:next w:val="Body"/>
    <w:uiPriority w:val="11"/>
    <w:qFormat/>
    <w:pPr>
      <w:spacing w:after="160"/>
    </w:pPr>
    <w:rPr>
      <w:rFonts w:ascii="Helvetica" w:hAnsi="Helvetica" w:cs="Arial Unicode MS"/>
      <w:color w:val="5A5A5A"/>
      <w:spacing w:val="15"/>
      <w:sz w:val="22"/>
      <w:szCs w:val="22"/>
      <w:u w:color="5A5A5A"/>
      <w:lang w:val="en-US"/>
      <w14:textOutline w14:w="0" w14:cap="flat" w14:cmpd="sng" w14:algn="ctr">
        <w14:noFill/>
        <w14:prstDash w14:val="solid"/>
        <w14:bevel/>
      </w14:textOutline>
    </w:rPr>
  </w:style>
  <w:style w:type="paragraph" w:customStyle="1" w:styleId="Default">
    <w:name w:val="Default"/>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customStyle="1" w:styleId="BodyA">
    <w:name w:val="Body A"/>
    <w:rPr>
      <w:rFonts w:ascii="Times Roman" w:eastAsia="Times Roman" w:hAnsi="Times Roman" w:cs="Times Roman"/>
      <w:color w:val="000000"/>
      <w:sz w:val="24"/>
      <w:szCs w:val="24"/>
      <w:u w:color="000000"/>
      <w:lang w:val="en-US"/>
    </w:rPr>
  </w:style>
  <w:style w:type="paragraph" w:styleId="ListParagraph">
    <w:name w:val="List Paragraph"/>
    <w:pPr>
      <w:widowControl w:val="0"/>
      <w:ind w:left="720"/>
    </w:pPr>
    <w:rPr>
      <w:rFonts w:ascii="Courier New" w:hAnsi="Courier New"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oronto.ca/fil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lmtoronto@toronto.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1678</Characters>
  <Application>Microsoft Office Word</Application>
  <DocSecurity>0</DocSecurity>
  <Lines>13</Lines>
  <Paragraphs>3</Paragraphs>
  <ScaleCrop>false</ScaleCrop>
  <Company>City of Toronto</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Hughes-Rodgers</dc:creator>
  <cp:lastModifiedBy>Jake Hughes-Rodgers</cp:lastModifiedBy>
  <cp:revision>6</cp:revision>
  <dcterms:created xsi:type="dcterms:W3CDTF">2025-06-26T17:56:00Z</dcterms:created>
  <dcterms:modified xsi:type="dcterms:W3CDTF">2025-06-26T19:44:00Z</dcterms:modified>
</cp:coreProperties>
</file>